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15"/>
        <w:ind w:left="0" w:leftChars="0" w:firstLine="0" w:firstLineChars="0"/>
      </w:pPr>
    </w:p>
    <w:p>
      <w:pPr>
        <w:pStyle w:val="15"/>
        <w:ind w:left="0" w:leftChars="0" w:firstLine="0" w:firstLineChars="0"/>
      </w:pPr>
    </w:p>
    <w:p>
      <w:pPr>
        <w:pStyle w:val="15"/>
      </w:pPr>
    </w:p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湘西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产业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领军人才工作室申报表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pStyle w:val="15"/>
        <w:rPr>
          <w:rFonts w:ascii="仿宋_GB2312" w:eastAsia="仿宋_GB2312"/>
          <w:sz w:val="32"/>
          <w:szCs w:val="32"/>
        </w:rPr>
      </w:pPr>
    </w:p>
    <w:p>
      <w:pPr>
        <w:pStyle w:val="15"/>
        <w:rPr>
          <w:rFonts w:ascii="仿宋_GB2312" w:eastAsia="仿宋_GB2312"/>
          <w:sz w:val="32"/>
          <w:szCs w:val="32"/>
        </w:rPr>
      </w:pPr>
    </w:p>
    <w:p>
      <w:pPr>
        <w:pStyle w:val="15"/>
      </w:pPr>
    </w:p>
    <w:p>
      <w:pPr>
        <w:tabs>
          <w:tab w:val="right" w:pos="8306"/>
        </w:tabs>
        <w:jc w:val="left"/>
        <w:rPr>
          <w:rFonts w:ascii="仿宋_GB2312" w:eastAsia="仿宋_GB2312"/>
          <w:sz w:val="32"/>
          <w:szCs w:val="32"/>
        </w:rPr>
      </w:pPr>
    </w:p>
    <w:p>
      <w:pPr>
        <w:tabs>
          <w:tab w:val="right" w:pos="8306"/>
        </w:tabs>
        <w:ind w:firstLine="1920" w:firstLineChars="600"/>
        <w:jc w:val="left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领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衔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人：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tabs>
          <w:tab w:val="right" w:pos="8306"/>
        </w:tabs>
        <w:ind w:firstLine="1920" w:firstLineChars="6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依托单位：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tabs>
          <w:tab w:val="right" w:pos="8306"/>
        </w:tabs>
        <w:ind w:firstLine="1920" w:firstLineChars="600"/>
        <w:jc w:val="left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申报日期：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pStyle w:val="4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pStyle w:val="4"/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jc w:val="center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湘西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自治</w:t>
      </w:r>
      <w:r>
        <w:rPr>
          <w:rFonts w:hint="eastAsia" w:ascii="黑体" w:hAnsi="黑体" w:eastAsia="黑体"/>
          <w:sz w:val="32"/>
          <w:szCs w:val="32"/>
        </w:rPr>
        <w:t>州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文化旅游广电</w:t>
      </w:r>
      <w:r>
        <w:rPr>
          <w:rFonts w:hint="eastAsia" w:ascii="黑体" w:hAnsi="黑体" w:eastAsia="黑体"/>
          <w:sz w:val="32"/>
          <w:szCs w:val="32"/>
        </w:rPr>
        <w:t>局印制</w:t>
      </w:r>
    </w:p>
    <w:p>
      <w:pPr>
        <w:pStyle w:val="15"/>
        <w:ind w:left="0" w:leftChars="0" w:firstLine="0" w:firstLineChars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0"/>
        <w:rPr>
          <w:rFonts w:hint="eastAsia" w:ascii="黑体" w:hAnsi="黑体" w:eastAsia="黑体"/>
          <w:sz w:val="32"/>
          <w:szCs w:val="32"/>
        </w:rPr>
        <w:sectPr>
          <w:pgSz w:w="11906" w:h="16838"/>
          <w:pgMar w:top="1531" w:right="1531" w:bottom="1531" w:left="1531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一、工作室基本情况</w:t>
      </w:r>
    </w:p>
    <w:tbl>
      <w:tblPr>
        <w:tblStyle w:val="13"/>
        <w:tblW w:w="9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381"/>
        <w:gridCol w:w="387"/>
        <w:gridCol w:w="1660"/>
        <w:gridCol w:w="1545"/>
        <w:gridCol w:w="1391"/>
        <w:gridCol w:w="492"/>
        <w:gridCol w:w="925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422" w:type="dxa"/>
            <w:gridSpan w:val="2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领衔人</w:t>
            </w:r>
          </w:p>
          <w:p>
            <w:pPr>
              <w:spacing w:line="320" w:lineRule="exact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基本情况</w:t>
            </w:r>
          </w:p>
        </w:tc>
        <w:tc>
          <w:tcPr>
            <w:tcW w:w="204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姓名</w:t>
            </w:r>
          </w:p>
        </w:tc>
        <w:tc>
          <w:tcPr>
            <w:tcW w:w="293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性别</w:t>
            </w:r>
          </w:p>
        </w:tc>
        <w:tc>
          <w:tcPr>
            <w:tcW w:w="162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2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民族</w:t>
            </w:r>
          </w:p>
        </w:tc>
        <w:tc>
          <w:tcPr>
            <w:tcW w:w="293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健康状况</w:t>
            </w:r>
          </w:p>
        </w:tc>
        <w:tc>
          <w:tcPr>
            <w:tcW w:w="162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2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身份证号</w:t>
            </w:r>
          </w:p>
        </w:tc>
        <w:tc>
          <w:tcPr>
            <w:tcW w:w="293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年龄</w:t>
            </w:r>
          </w:p>
        </w:tc>
        <w:tc>
          <w:tcPr>
            <w:tcW w:w="162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42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学历/学位</w:t>
            </w:r>
          </w:p>
        </w:tc>
        <w:tc>
          <w:tcPr>
            <w:tcW w:w="293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职称/职务</w:t>
            </w:r>
          </w:p>
        </w:tc>
        <w:tc>
          <w:tcPr>
            <w:tcW w:w="162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2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手机电话</w:t>
            </w:r>
          </w:p>
        </w:tc>
        <w:tc>
          <w:tcPr>
            <w:tcW w:w="2936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电子邮箱</w:t>
            </w:r>
          </w:p>
        </w:tc>
        <w:tc>
          <w:tcPr>
            <w:tcW w:w="1624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</w:trPr>
        <w:tc>
          <w:tcPr>
            <w:tcW w:w="142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所在县市</w:t>
            </w:r>
          </w:p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及单位</w:t>
            </w:r>
          </w:p>
        </w:tc>
        <w:tc>
          <w:tcPr>
            <w:tcW w:w="5977" w:type="dxa"/>
            <w:gridSpan w:val="5"/>
            <w:noWrap/>
            <w:vAlign w:val="center"/>
          </w:tcPr>
          <w:p>
            <w:pPr>
              <w:spacing w:line="320" w:lineRule="exact"/>
              <w:jc w:val="both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42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加入国内外学术团体及任职情况</w:t>
            </w:r>
          </w:p>
        </w:tc>
        <w:tc>
          <w:tcPr>
            <w:tcW w:w="5977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42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noWrap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已获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文旅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项目、人才项目情况</w:t>
            </w:r>
          </w:p>
        </w:tc>
        <w:tc>
          <w:tcPr>
            <w:tcW w:w="5977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42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参加国内外进修及重大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文旅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交流、展览、展演等活动情况</w:t>
            </w:r>
          </w:p>
        </w:tc>
        <w:tc>
          <w:tcPr>
            <w:tcW w:w="5977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422" w:type="dxa"/>
            <w:gridSpan w:val="2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主要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文旅产业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成果及获奖情况（州级以上）</w:t>
            </w:r>
          </w:p>
        </w:tc>
        <w:tc>
          <w:tcPr>
            <w:tcW w:w="5977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pStyle w:val="15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pStyle w:val="15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pStyle w:val="15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pStyle w:val="15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pStyle w:val="15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pStyle w:val="15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pStyle w:val="15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pStyle w:val="15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pStyle w:val="15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46" w:type="dxa"/>
            <w:gridSpan w:val="9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团队主要成员情况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7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16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学历及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职称/职务</w:t>
            </w:r>
          </w:p>
        </w:tc>
        <w:tc>
          <w:tcPr>
            <w:tcW w:w="18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具体负责工作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9446" w:type="dxa"/>
            <w:gridSpan w:val="9"/>
            <w:noWrap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工作室成员组成人数：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其中：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州、县统筹引进高层次急需紧缺人才 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 xml:space="preserve"> 人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。（加分项）</w:t>
            </w:r>
          </w:p>
          <w:p>
            <w:pPr>
              <w:pStyle w:val="15"/>
              <w:ind w:left="0" w:leftChars="0" w:firstLine="0" w:firstLineChars="0"/>
              <w:jc w:val="left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注：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1.团队成员不得为同一单位，且单位不得为同一县市区；2.团队成员负责工作需涵盖文旅产业上下游产业链；</w:t>
            </w:r>
          </w:p>
          <w:p>
            <w:pPr>
              <w:spacing w:line="320" w:lineRule="exact"/>
              <w:jc w:val="left"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二、依托单位基本情况</w:t>
      </w:r>
    </w:p>
    <w:tbl>
      <w:tblPr>
        <w:tblStyle w:val="13"/>
        <w:tblW w:w="8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703"/>
        <w:gridCol w:w="318"/>
        <w:gridCol w:w="80"/>
        <w:gridCol w:w="189"/>
        <w:gridCol w:w="2055"/>
        <w:gridCol w:w="28"/>
        <w:gridCol w:w="129"/>
        <w:gridCol w:w="1340"/>
        <w:gridCol w:w="231"/>
        <w:gridCol w:w="795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80" w:type="dxa"/>
            <w:gridSpan w:val="1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1、单位基本信息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7134" w:type="dxa"/>
            <w:gridSpan w:val="10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单位地址</w:t>
            </w:r>
          </w:p>
        </w:tc>
        <w:tc>
          <w:tcPr>
            <w:tcW w:w="2799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法人代表</w:t>
            </w:r>
          </w:p>
        </w:tc>
        <w:tc>
          <w:tcPr>
            <w:tcW w:w="276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2799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注册资本</w:t>
            </w:r>
          </w:p>
        </w:tc>
        <w:tc>
          <w:tcPr>
            <w:tcW w:w="276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6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所属行业</w:t>
            </w:r>
          </w:p>
        </w:tc>
        <w:tc>
          <w:tcPr>
            <w:tcW w:w="2799" w:type="dxa"/>
            <w:gridSpan w:val="6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成立时间</w:t>
            </w:r>
          </w:p>
        </w:tc>
        <w:tc>
          <w:tcPr>
            <w:tcW w:w="276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联系人</w:t>
            </w:r>
          </w:p>
        </w:tc>
        <w:tc>
          <w:tcPr>
            <w:tcW w:w="2799" w:type="dxa"/>
            <w:gridSpan w:val="6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</w:t>
            </w:r>
          </w:p>
        </w:tc>
        <w:tc>
          <w:tcPr>
            <w:tcW w:w="2764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46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799" w:type="dxa"/>
            <w:gridSpan w:val="6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邮编</w:t>
            </w:r>
          </w:p>
        </w:tc>
        <w:tc>
          <w:tcPr>
            <w:tcW w:w="2764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80" w:type="dxa"/>
            <w:gridSpan w:val="12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2、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单位生产经营状况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5" w:type="dxa"/>
            <w:gridSpan w:val="8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</w:t>
            </w: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</w:tc>
        <w:tc>
          <w:tcPr>
            <w:tcW w:w="2764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5" w:type="dxa"/>
            <w:gridSpan w:val="8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近两年的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销售额</w:t>
            </w: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万元</w:t>
            </w:r>
          </w:p>
        </w:tc>
        <w:tc>
          <w:tcPr>
            <w:tcW w:w="2764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5" w:type="dxa"/>
            <w:gridSpan w:val="8"/>
            <w:noWrap/>
            <w:vAlign w:val="center"/>
          </w:tcPr>
          <w:p>
            <w:pPr>
              <w:spacing w:line="38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近两年的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实现利税</w:t>
            </w: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万元</w:t>
            </w:r>
          </w:p>
        </w:tc>
        <w:tc>
          <w:tcPr>
            <w:tcW w:w="2764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5" w:type="dxa"/>
            <w:gridSpan w:val="8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其中：净利润</w:t>
            </w:r>
          </w:p>
        </w:tc>
        <w:tc>
          <w:tcPr>
            <w:tcW w:w="1571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万元</w:t>
            </w:r>
          </w:p>
        </w:tc>
        <w:tc>
          <w:tcPr>
            <w:tcW w:w="2764" w:type="dxa"/>
            <w:gridSpan w:val="2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80" w:type="dxa"/>
            <w:gridSpan w:val="12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3、单位人员状况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645" w:type="dxa"/>
            <w:gridSpan w:val="8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职工总数（人）</w:t>
            </w:r>
          </w:p>
        </w:tc>
        <w:tc>
          <w:tcPr>
            <w:tcW w:w="4335" w:type="dxa"/>
            <w:gridSpan w:val="4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restart"/>
            <w:noWrap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科</w:t>
            </w:r>
          </w:p>
          <w:p>
            <w:pPr>
              <w:spacing w:line="3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研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员</w:t>
            </w:r>
          </w:p>
        </w:tc>
        <w:tc>
          <w:tcPr>
            <w:tcW w:w="3502" w:type="dxa"/>
            <w:gridSpan w:val="7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高级职称（人）</w:t>
            </w:r>
          </w:p>
        </w:tc>
        <w:tc>
          <w:tcPr>
            <w:tcW w:w="4335" w:type="dxa"/>
            <w:gridSpan w:val="4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02" w:type="dxa"/>
            <w:gridSpan w:val="7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中级职称（人）</w:t>
            </w:r>
          </w:p>
        </w:tc>
        <w:tc>
          <w:tcPr>
            <w:tcW w:w="4335" w:type="dxa"/>
            <w:gridSpan w:val="4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02" w:type="dxa"/>
            <w:gridSpan w:val="7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其他（人）</w:t>
            </w:r>
          </w:p>
        </w:tc>
        <w:tc>
          <w:tcPr>
            <w:tcW w:w="4335" w:type="dxa"/>
            <w:gridSpan w:val="4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3" w:type="dxa"/>
            <w:vMerge w:val="continue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502" w:type="dxa"/>
            <w:gridSpan w:val="7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合计（人）</w:t>
            </w:r>
          </w:p>
        </w:tc>
        <w:tc>
          <w:tcPr>
            <w:tcW w:w="4335" w:type="dxa"/>
            <w:gridSpan w:val="4"/>
            <w:noWrap/>
            <w:vAlign w:val="center"/>
          </w:tcPr>
          <w:p>
            <w:pPr>
              <w:spacing w:line="38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80" w:type="dxa"/>
            <w:gridSpan w:val="12"/>
            <w:noWrap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4、上年度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  <w:lang w:val="en-US" w:eastAsia="zh-CN"/>
              </w:rPr>
              <w:t>文旅产业</w:t>
            </w:r>
            <w:r>
              <w:rPr>
                <w:rFonts w:hint="eastAsia" w:ascii="仿宋_GB2312" w:hAnsi="仿宋" w:eastAsia="仿宋_GB2312" w:cs="宋体"/>
                <w:b/>
                <w:bCs/>
                <w:sz w:val="28"/>
                <w:szCs w:val="28"/>
              </w:rPr>
              <w:t>经费投入、支出情况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1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文旅产业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经费投入数额（万元）</w:t>
            </w:r>
          </w:p>
        </w:tc>
        <w:tc>
          <w:tcPr>
            <w:tcW w:w="276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1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文旅产业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经费支出数额（万元）</w:t>
            </w:r>
          </w:p>
        </w:tc>
        <w:tc>
          <w:tcPr>
            <w:tcW w:w="276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16" w:type="dxa"/>
            <w:gridSpan w:val="10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文旅产业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经费占销售收入总额比重（%）</w:t>
            </w:r>
          </w:p>
        </w:tc>
        <w:tc>
          <w:tcPr>
            <w:tcW w:w="276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80" w:type="dxa"/>
            <w:gridSpan w:val="12"/>
            <w:noWrap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5、近3年承担州级以上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文旅产业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项目名称</w:t>
            </w:r>
          </w:p>
        </w:tc>
        <w:tc>
          <w:tcPr>
            <w:tcW w:w="224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任务下达单位</w:t>
            </w:r>
          </w:p>
        </w:tc>
        <w:tc>
          <w:tcPr>
            <w:tcW w:w="252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支持经费</w:t>
            </w:r>
          </w:p>
        </w:tc>
        <w:tc>
          <w:tcPr>
            <w:tcW w:w="196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4" w:type="dxa"/>
            <w:gridSpan w:val="4"/>
            <w:noWrap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4" w:type="dxa"/>
            <w:gridSpan w:val="4"/>
            <w:noWrap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80" w:type="dxa"/>
            <w:gridSpan w:val="12"/>
            <w:noWrap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6、近3年获得州级以上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文旅产业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奖项称号</w:t>
            </w:r>
          </w:p>
        </w:tc>
        <w:tc>
          <w:tcPr>
            <w:tcW w:w="224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奖励部门</w:t>
            </w:r>
          </w:p>
        </w:tc>
        <w:tc>
          <w:tcPr>
            <w:tcW w:w="252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成果名称</w:t>
            </w:r>
          </w:p>
        </w:tc>
        <w:tc>
          <w:tcPr>
            <w:tcW w:w="196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2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6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80" w:type="dxa"/>
            <w:gridSpan w:val="12"/>
            <w:noWrap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7、州级以上创新平台建设情况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创新平台名称</w:t>
            </w:r>
          </w:p>
        </w:tc>
        <w:tc>
          <w:tcPr>
            <w:tcW w:w="382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批复部门</w:t>
            </w:r>
          </w:p>
        </w:tc>
        <w:tc>
          <w:tcPr>
            <w:tcW w:w="299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2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9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2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9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2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9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4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82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95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980" w:type="dxa"/>
            <w:gridSpan w:val="12"/>
            <w:noWrap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、工作室基本情况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3" w:type="dxa"/>
            <w:gridSpan w:val="5"/>
            <w:noWrap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办公场所面积（</w:t>
            </w:r>
            <w:r>
              <w:rPr>
                <w:rFonts w:hint="eastAsia" w:ascii="仿宋_GB2312" w:hAnsi="仿宋" w:eastAsia="仿宋"/>
                <w:sz w:val="28"/>
                <w:szCs w:val="28"/>
              </w:rPr>
              <w:t>㎡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）</w:t>
            </w:r>
          </w:p>
        </w:tc>
        <w:tc>
          <w:tcPr>
            <w:tcW w:w="2083" w:type="dxa"/>
            <w:gridSpan w:val="2"/>
            <w:noWrap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5" w:type="dxa"/>
            <w:gridSpan w:val="4"/>
            <w:noWrap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专门管理服务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人员（人）</w:t>
            </w:r>
          </w:p>
        </w:tc>
        <w:tc>
          <w:tcPr>
            <w:tcW w:w="1969" w:type="dxa"/>
            <w:noWrap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33" w:type="dxa"/>
            <w:gridSpan w:val="5"/>
            <w:noWrap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工作室拟投入运行经费（万元）</w:t>
            </w:r>
          </w:p>
        </w:tc>
        <w:tc>
          <w:tcPr>
            <w:tcW w:w="2083" w:type="dxa"/>
            <w:gridSpan w:val="2"/>
            <w:noWrap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95" w:type="dxa"/>
            <w:gridSpan w:val="4"/>
            <w:noWrap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</w:t>
            </w:r>
            <w:r>
              <w:rPr>
                <w:rFonts w:hint="eastAsia" w:ascii="仿宋_GB2312" w:hAnsi="仿宋" w:eastAsia="仿宋_GB2312"/>
                <w:spacing w:val="-6"/>
                <w:sz w:val="28"/>
                <w:szCs w:val="28"/>
              </w:rPr>
              <w:t>室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拟投入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文旅产业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经费（万元）</w:t>
            </w:r>
          </w:p>
        </w:tc>
        <w:tc>
          <w:tcPr>
            <w:tcW w:w="1969" w:type="dxa"/>
            <w:noWrap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80" w:type="dxa"/>
            <w:gridSpan w:val="12"/>
            <w:noWrap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bCs/>
                <w:sz w:val="30"/>
                <w:szCs w:val="30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bCs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_GB2312" w:hAnsi="仿宋" w:eastAsia="仿宋_GB2312"/>
                <w:b/>
                <w:bCs/>
                <w:sz w:val="30"/>
                <w:szCs w:val="30"/>
              </w:rPr>
              <w:t>.工作室筹建情况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2" w:hRule="atLeast"/>
          <w:jc w:val="center"/>
        </w:trPr>
        <w:tc>
          <w:tcPr>
            <w:tcW w:w="8980" w:type="dxa"/>
            <w:gridSpan w:val="12"/>
            <w:noWrap/>
            <w:vAlign w:val="top"/>
          </w:tcPr>
          <w:p>
            <w:pPr>
              <w:spacing w:line="36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★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重要评审依据，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主要介绍：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办公条件配备</w:t>
            </w:r>
            <w:r>
              <w:rPr>
                <w:rFonts w:hint="eastAsia" w:ascii="仿宋_GB2312" w:hAnsi="仿宋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工作室管理制度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、</w:t>
            </w:r>
            <w:r>
              <w:rPr>
                <w:rFonts w:hint="eastAsia" w:ascii="仿宋_GB2312" w:hAnsi="仿宋" w:eastAsia="仿宋_GB2312"/>
                <w:sz w:val="30"/>
                <w:szCs w:val="30"/>
                <w:lang w:val="en-US" w:eastAsia="zh-CN"/>
              </w:rPr>
              <w:t>专项资金管理制度、整体目标规划、专业特色优势、服务保障措施</w:t>
            </w:r>
            <w:r>
              <w:rPr>
                <w:rFonts w:hint="eastAsia" w:ascii="仿宋_GB2312" w:hAnsi="仿宋" w:eastAsia="仿宋_GB2312"/>
                <w:sz w:val="30"/>
                <w:szCs w:val="30"/>
              </w:rPr>
              <w:t>等方面）</w:t>
            </w:r>
          </w:p>
          <w:p>
            <w:pPr>
              <w:spacing w:line="3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三、目标任务书</w:t>
      </w:r>
    </w:p>
    <w:tbl>
      <w:tblPr>
        <w:tblStyle w:val="13"/>
        <w:tblW w:w="8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916"/>
        <w:gridCol w:w="3912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690" w:type="dxa"/>
            <w:gridSpan w:val="4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年度目标：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重要评审依据，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val="en-US" w:eastAsia="zh-CN"/>
              </w:rPr>
              <w:t>需按年制定人才培养、学习培训、技艺传承、宣传推介、活动交流、科研创新等具体量化指标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46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第一年</w:t>
            </w:r>
          </w:p>
        </w:tc>
        <w:tc>
          <w:tcPr>
            <w:tcW w:w="823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6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第</w:t>
            </w:r>
            <w:r>
              <w:rPr>
                <w:rFonts w:hint="eastAsia" w:ascii="仿宋_GB2312" w:eastAsia="仿宋_GB2312"/>
                <w:sz w:val="24"/>
                <w:szCs w:val="24"/>
              </w:rPr>
              <w:t>二</w:t>
            </w:r>
            <w:r>
              <w:rPr>
                <w:rFonts w:ascii="仿宋_GB2312" w:eastAsia="仿宋_GB2312"/>
                <w:sz w:val="24"/>
                <w:szCs w:val="24"/>
              </w:rPr>
              <w:t>年</w:t>
            </w:r>
          </w:p>
        </w:tc>
        <w:tc>
          <w:tcPr>
            <w:tcW w:w="823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460" w:type="dxa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第</w:t>
            </w:r>
            <w:r>
              <w:rPr>
                <w:rFonts w:hint="eastAsia" w:ascii="仿宋_GB2312" w:eastAsia="仿宋_GB2312"/>
                <w:sz w:val="24"/>
                <w:szCs w:val="24"/>
              </w:rPr>
              <w:t>三</w:t>
            </w:r>
            <w:r>
              <w:rPr>
                <w:rFonts w:ascii="仿宋_GB2312" w:eastAsia="仿宋_GB2312"/>
                <w:sz w:val="24"/>
                <w:szCs w:val="24"/>
              </w:rPr>
              <w:t>年</w:t>
            </w:r>
          </w:p>
        </w:tc>
        <w:tc>
          <w:tcPr>
            <w:tcW w:w="8230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69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整体建设目标：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</w:trPr>
        <w:tc>
          <w:tcPr>
            <w:tcW w:w="8690" w:type="dxa"/>
            <w:gridSpan w:val="4"/>
            <w:noWrap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★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重要评审依据，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以下分类仅供参考：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举办国家（省级）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文旅产业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相关活动（    ）次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承接国家（省级）文旅项目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  ）个</w:t>
            </w:r>
          </w:p>
          <w:p>
            <w:pPr>
              <w:numPr>
                <w:ilvl w:val="0"/>
                <w:numId w:val="1"/>
              </w:numPr>
              <w:rPr>
                <w:rFonts w:hint="default" w:ascii="仿宋_GB2312" w:eastAsia="仿宋_GB2312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eastAsia="仿宋_GB2312"/>
                <w:sz w:val="24"/>
                <w:szCs w:val="24"/>
                <w:lang w:val="en"/>
              </w:rPr>
              <w:t>产生</w:t>
            </w:r>
            <w:r>
              <w:rPr>
                <w:rFonts w:hint="default" w:ascii="仿宋_GB2312" w:eastAsia="仿宋_GB2312"/>
                <w:sz w:val="24"/>
                <w:szCs w:val="24"/>
                <w:highlight w:val="none"/>
                <w:lang w:val="en"/>
              </w:rPr>
              <w:t>的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社会效益、经济效益</w:t>
            </w:r>
            <w:r>
              <w:rPr>
                <w:rFonts w:hint="default" w:ascii="仿宋_GB2312" w:eastAsia="仿宋_GB2312"/>
                <w:sz w:val="24"/>
                <w:szCs w:val="24"/>
                <w:lang w:val="en" w:eastAsia="zh-CN"/>
              </w:rPr>
              <w:t>情况：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完成人才培养情况（  ）个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推广培育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文旅</w:t>
            </w:r>
            <w:r>
              <w:rPr>
                <w:rFonts w:hint="eastAsia" w:ascii="仿宋_GB2312" w:eastAsia="仿宋_GB2312"/>
                <w:sz w:val="24"/>
                <w:szCs w:val="24"/>
              </w:rPr>
              <w:t>新产品（  ）个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开展文旅产业服务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    ）次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690" w:type="dxa"/>
            <w:gridSpan w:val="4"/>
            <w:noWrap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任务分解：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  <w:u w:val="none"/>
                <w:lang w:val="en-US" w:eastAsia="zh-CN"/>
              </w:rPr>
              <w:t>2024年——2027年，共3年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时间安排</w:t>
            </w:r>
          </w:p>
        </w:tc>
        <w:tc>
          <w:tcPr>
            <w:tcW w:w="391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量化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工作任务</w:t>
            </w:r>
          </w:p>
        </w:tc>
        <w:tc>
          <w:tcPr>
            <w:tcW w:w="240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3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月至  年 月</w:t>
            </w:r>
          </w:p>
        </w:tc>
        <w:tc>
          <w:tcPr>
            <w:tcW w:w="391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3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月至  年 月</w:t>
            </w:r>
          </w:p>
        </w:tc>
        <w:tc>
          <w:tcPr>
            <w:tcW w:w="391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月至  年 月</w:t>
            </w:r>
          </w:p>
        </w:tc>
        <w:tc>
          <w:tcPr>
            <w:tcW w:w="391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3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月至  年 月</w:t>
            </w:r>
          </w:p>
        </w:tc>
        <w:tc>
          <w:tcPr>
            <w:tcW w:w="391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3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月至  年 月</w:t>
            </w:r>
          </w:p>
        </w:tc>
        <w:tc>
          <w:tcPr>
            <w:tcW w:w="391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76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月至  年 月</w:t>
            </w:r>
          </w:p>
        </w:tc>
        <w:tc>
          <w:tcPr>
            <w:tcW w:w="391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0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outlineLvl w:val="0"/>
        <w:rPr>
          <w:rFonts w:hint="eastAsia" w:ascii="黑体" w:hAnsi="黑体" w:eastAsia="黑体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四、经费预分配情况</w:t>
      </w:r>
      <w:r>
        <w:rPr>
          <w:rFonts w:hint="eastAsia" w:ascii="黑体" w:hAnsi="黑体" w:eastAsia="黑体"/>
          <w:sz w:val="32"/>
          <w:szCs w:val="32"/>
          <w:u w:val="none"/>
          <w:lang w:eastAsia="zh-CN"/>
        </w:rPr>
        <w:t>（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包含配套资金</w:t>
      </w:r>
      <w:r>
        <w:rPr>
          <w:rFonts w:hint="eastAsia" w:ascii="黑体" w:hAnsi="黑体" w:eastAsia="黑体"/>
          <w:sz w:val="32"/>
          <w:szCs w:val="32"/>
          <w:u w:val="none"/>
          <w:lang w:eastAsia="zh-CN"/>
        </w:rPr>
        <w:t>）</w:t>
      </w:r>
    </w:p>
    <w:tbl>
      <w:tblPr>
        <w:tblStyle w:val="13"/>
        <w:tblW w:w="8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4"/>
        <w:gridCol w:w="1422"/>
        <w:gridCol w:w="2945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2714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用款</w:t>
            </w:r>
            <w:r>
              <w:rPr>
                <w:rFonts w:hint="eastAsia" w:eastAsia="仿宋_GB2312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422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预算金额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294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经费来源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（自筹、资助、配套）</w:t>
            </w:r>
          </w:p>
        </w:tc>
        <w:tc>
          <w:tcPr>
            <w:tcW w:w="1577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>用     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14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14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14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14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14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14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14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14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14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14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14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14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14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14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714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5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  <w:noWrap/>
            <w:vAlign w:val="top"/>
          </w:tcPr>
          <w:p>
            <w:pPr>
              <w:spacing w:line="56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2714" w:type="dxa"/>
            <w:noWrap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总预算金额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>万元</w:t>
            </w:r>
            <w:r>
              <w:rPr>
                <w:rFonts w:eastAsia="仿宋_GB2312"/>
                <w:sz w:val="24"/>
                <w:szCs w:val="24"/>
                <w:u w:val="none"/>
              </w:rPr>
              <w:t>）</w:t>
            </w:r>
          </w:p>
        </w:tc>
        <w:tc>
          <w:tcPr>
            <w:tcW w:w="5944" w:type="dxa"/>
            <w:gridSpan w:val="3"/>
            <w:noWrap/>
            <w:vAlign w:val="top"/>
          </w:tcPr>
          <w:p>
            <w:pPr>
              <w:adjustRightInd w:val="0"/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</w:tbl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2" w:firstLineChars="200"/>
        <w:textAlignment w:val="baseline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人才发展专项资金列支需严格遵照相关财务管理规定，充分发挥资金对人才培养的使用效益，不得添置固定资产、购买生产原材料、支付员工基本工资等。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五、项目审批</w:t>
      </w:r>
    </w:p>
    <w:tbl>
      <w:tblPr>
        <w:tblStyle w:val="13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依托单位意见</w:t>
            </w:r>
          </w:p>
        </w:tc>
        <w:tc>
          <w:tcPr>
            <w:tcW w:w="8063" w:type="dxa"/>
            <w:noWrap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签字：                  （单位盖章）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440" w:firstLineChars="18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初审意见</w:t>
            </w:r>
          </w:p>
        </w:tc>
        <w:tc>
          <w:tcPr>
            <w:tcW w:w="8063" w:type="dxa"/>
            <w:noWrap/>
            <w:vAlign w:val="top"/>
          </w:tcPr>
          <w:p>
            <w:pPr>
              <w:ind w:firstLine="2400" w:firstLineChars="100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县市文旅广电局</w:t>
            </w:r>
            <w:r>
              <w:rPr>
                <w:rFonts w:hint="eastAsia" w:ascii="仿宋_GB2312" w:eastAsia="仿宋_GB2312"/>
                <w:sz w:val="24"/>
                <w:szCs w:val="24"/>
              </w:rPr>
              <w:t>签字：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县市人才办</w:t>
            </w:r>
            <w:r>
              <w:rPr>
                <w:rFonts w:hint="eastAsia" w:ascii="仿宋_GB2312" w:eastAsia="仿宋_GB2312"/>
                <w:sz w:val="24"/>
                <w:szCs w:val="24"/>
              </w:rPr>
              <w:t>签字：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pStyle w:val="15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ind w:firstLine="1920" w:firstLineChars="8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州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文化旅游广电</w:t>
            </w:r>
            <w:r>
              <w:rPr>
                <w:rFonts w:hint="eastAsia" w:ascii="仿宋_GB2312" w:eastAsia="仿宋_GB2312"/>
                <w:sz w:val="24"/>
                <w:szCs w:val="24"/>
              </w:rPr>
              <w:t>局审核意见</w:t>
            </w:r>
          </w:p>
        </w:tc>
        <w:tc>
          <w:tcPr>
            <w:tcW w:w="8063" w:type="dxa"/>
            <w:noWrap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签字：                  （单位盖章）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440" w:firstLineChars="18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州委人才工作领导小组办公室审批意见</w:t>
            </w:r>
          </w:p>
        </w:tc>
        <w:tc>
          <w:tcPr>
            <w:tcW w:w="8063" w:type="dxa"/>
            <w:noWrap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2400" w:firstLineChars="1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签字：                  （单位盖章）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440" w:firstLineChars="18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</w:tbl>
    <w:p/>
    <w:p>
      <w:pPr>
        <w:pStyle w:val="15"/>
        <w:ind w:left="0" w:leftChars="0" w:firstLine="0" w:firstLineChars="0"/>
        <w:rPr>
          <w:color w:val="auto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FC3036"/>
    <w:multiLevelType w:val="singleLevel"/>
    <w:tmpl w:val="E0FC30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ODhlY2I1YWVlYTIzY2Q2NGZkNzE2ZGZlNzFhYjcifQ=="/>
  </w:docVars>
  <w:rsids>
    <w:rsidRoot w:val="5B317896"/>
    <w:rsid w:val="01424EE7"/>
    <w:rsid w:val="01B80D3F"/>
    <w:rsid w:val="01EA2AEF"/>
    <w:rsid w:val="030C1EEE"/>
    <w:rsid w:val="03CD65E9"/>
    <w:rsid w:val="04127C49"/>
    <w:rsid w:val="04707260"/>
    <w:rsid w:val="058C0DC0"/>
    <w:rsid w:val="09193492"/>
    <w:rsid w:val="0B6B3C15"/>
    <w:rsid w:val="0DBA3094"/>
    <w:rsid w:val="0E093800"/>
    <w:rsid w:val="0F5F04C6"/>
    <w:rsid w:val="0FBF7B19"/>
    <w:rsid w:val="0FFE606E"/>
    <w:rsid w:val="11A45AE4"/>
    <w:rsid w:val="134917CF"/>
    <w:rsid w:val="14620602"/>
    <w:rsid w:val="14B20041"/>
    <w:rsid w:val="17C712B7"/>
    <w:rsid w:val="191A518F"/>
    <w:rsid w:val="1D3D545D"/>
    <w:rsid w:val="1FE040B4"/>
    <w:rsid w:val="20A633DF"/>
    <w:rsid w:val="21EB2485"/>
    <w:rsid w:val="23430DA2"/>
    <w:rsid w:val="23805990"/>
    <w:rsid w:val="23B3413C"/>
    <w:rsid w:val="247B5865"/>
    <w:rsid w:val="247D50F0"/>
    <w:rsid w:val="27773831"/>
    <w:rsid w:val="279779F4"/>
    <w:rsid w:val="279E5C4F"/>
    <w:rsid w:val="27C71AD9"/>
    <w:rsid w:val="298E06E9"/>
    <w:rsid w:val="299735DD"/>
    <w:rsid w:val="29E65588"/>
    <w:rsid w:val="2A4A387D"/>
    <w:rsid w:val="2B1664B4"/>
    <w:rsid w:val="2C0B66D0"/>
    <w:rsid w:val="2DF15E2C"/>
    <w:rsid w:val="2E51378E"/>
    <w:rsid w:val="2F176F37"/>
    <w:rsid w:val="309A1B4C"/>
    <w:rsid w:val="31D52589"/>
    <w:rsid w:val="32821B23"/>
    <w:rsid w:val="33253A8C"/>
    <w:rsid w:val="34414902"/>
    <w:rsid w:val="36914571"/>
    <w:rsid w:val="376A6DEC"/>
    <w:rsid w:val="3784633D"/>
    <w:rsid w:val="37A56647"/>
    <w:rsid w:val="388F7BE5"/>
    <w:rsid w:val="397C46FF"/>
    <w:rsid w:val="3A4C3BCF"/>
    <w:rsid w:val="3B2434EA"/>
    <w:rsid w:val="3CDA44B4"/>
    <w:rsid w:val="3CEF384F"/>
    <w:rsid w:val="3D1E68EC"/>
    <w:rsid w:val="3D632039"/>
    <w:rsid w:val="3E73554A"/>
    <w:rsid w:val="3EDBC9A4"/>
    <w:rsid w:val="424308EC"/>
    <w:rsid w:val="427C12DD"/>
    <w:rsid w:val="48D533B3"/>
    <w:rsid w:val="4A597194"/>
    <w:rsid w:val="4CA27517"/>
    <w:rsid w:val="4D0732A8"/>
    <w:rsid w:val="4D180B27"/>
    <w:rsid w:val="4E40186A"/>
    <w:rsid w:val="4F2246F8"/>
    <w:rsid w:val="4FCD6227"/>
    <w:rsid w:val="50373AF5"/>
    <w:rsid w:val="50715D2A"/>
    <w:rsid w:val="51F4654B"/>
    <w:rsid w:val="54241E1F"/>
    <w:rsid w:val="54787DB7"/>
    <w:rsid w:val="54D463BF"/>
    <w:rsid w:val="574673C8"/>
    <w:rsid w:val="579E11B0"/>
    <w:rsid w:val="581872E8"/>
    <w:rsid w:val="598A2EE8"/>
    <w:rsid w:val="5B272B1F"/>
    <w:rsid w:val="5B317896"/>
    <w:rsid w:val="609554E9"/>
    <w:rsid w:val="633C4D1D"/>
    <w:rsid w:val="636614B2"/>
    <w:rsid w:val="641B3085"/>
    <w:rsid w:val="644935E1"/>
    <w:rsid w:val="646D4C95"/>
    <w:rsid w:val="649169DE"/>
    <w:rsid w:val="65F11A58"/>
    <w:rsid w:val="67DD47B8"/>
    <w:rsid w:val="6AD331DB"/>
    <w:rsid w:val="6B533676"/>
    <w:rsid w:val="6C390068"/>
    <w:rsid w:val="6D266667"/>
    <w:rsid w:val="6FEF0A34"/>
    <w:rsid w:val="71203D76"/>
    <w:rsid w:val="73E4192D"/>
    <w:rsid w:val="73F22299"/>
    <w:rsid w:val="75166785"/>
    <w:rsid w:val="7768766D"/>
    <w:rsid w:val="791C0FC6"/>
    <w:rsid w:val="798E5B60"/>
    <w:rsid w:val="7AFC5A07"/>
    <w:rsid w:val="7B83052F"/>
    <w:rsid w:val="7C046D86"/>
    <w:rsid w:val="7EFFD9D4"/>
    <w:rsid w:val="7FFAED5F"/>
    <w:rsid w:val="ACF3FED8"/>
    <w:rsid w:val="B9ED8F34"/>
    <w:rsid w:val="BB5F82C5"/>
    <w:rsid w:val="BFBF895A"/>
    <w:rsid w:val="DD9F93AC"/>
    <w:rsid w:val="EDFDAE15"/>
    <w:rsid w:val="EF77D9C0"/>
    <w:rsid w:val="F3FF05CA"/>
    <w:rsid w:val="FCC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autoSpaceDE w:val="0"/>
      <w:autoSpaceDN w:val="0"/>
      <w:spacing w:before="100" w:after="100" w:line="500" w:lineRule="exact"/>
      <w:ind w:firstLine="643" w:firstLineChars="200"/>
      <w:outlineLvl w:val="1"/>
    </w:pPr>
    <w:rPr>
      <w:rFonts w:ascii="Times New Roman" w:hAnsi="Times New Roman" w:eastAsia="黑体"/>
      <w:b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  <w:style w:type="paragraph" w:styleId="5">
    <w:name w:val="Body Text"/>
    <w:basedOn w:val="1"/>
    <w:next w:val="6"/>
    <w:qFormat/>
    <w:uiPriority w:val="99"/>
    <w:rPr>
      <w:rFonts w:ascii="Times New Roman" w:hAnsi="Times New Roman" w:cs="Times New Roman"/>
      <w:szCs w:val="24"/>
    </w:rPr>
  </w:style>
  <w:style w:type="paragraph" w:styleId="6">
    <w:name w:val="index 7"/>
    <w:next w:val="1"/>
    <w:qFormat/>
    <w:uiPriority w:val="0"/>
    <w:pPr>
      <w:widowControl w:val="0"/>
      <w:ind w:left="252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BodyText1I2"/>
    <w:basedOn w:val="16"/>
    <w:qFormat/>
    <w:uiPriority w:val="0"/>
    <w:pPr>
      <w:spacing w:after="0" w:afterLines="0"/>
      <w:ind w:left="420" w:leftChars="200" w:firstLine="420" w:firstLineChars="200"/>
      <w:jc w:val="both"/>
      <w:textAlignment w:val="baseline"/>
    </w:pPr>
  </w:style>
  <w:style w:type="paragraph" w:customStyle="1" w:styleId="16">
    <w:name w:val="BodyTextIndent"/>
    <w:basedOn w:val="1"/>
    <w:qFormat/>
    <w:uiPriority w:val="0"/>
    <w:pPr>
      <w:spacing w:after="120" w:afterLines="0"/>
      <w:ind w:left="420" w:leftChars="200"/>
      <w:jc w:val="both"/>
      <w:textAlignment w:val="baseline"/>
    </w:pPr>
  </w:style>
  <w:style w:type="paragraph" w:customStyle="1" w:styleId="17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9">
    <w:name w:val="No Spacing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2023-11-30T10:37:00Z</dcterms:created>
  <dc:creator>彭果</dc:creator>
  <cp:lastModifiedBy>彭果</cp:lastModifiedBy>
  <cp:lastPrinted>2024-01-30T09:14:00Z</cp:lastPrinted>
  <dcterms:modified xsi:type="dcterms:W3CDTF">2024-01-31T00:49:29Z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3B121B12E57845A8AC313EB571730BC0_13</vt:lpwstr>
  </property>
</Properties>
</file>